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F84" w:rsidRDefault="00F76F84" w:rsidP="00F76F84">
      <w:pPr>
        <w:jc w:val="center"/>
      </w:pPr>
    </w:p>
    <w:p w:rsidR="00F76F84" w:rsidRDefault="00D90405" w:rsidP="00F76F84">
      <w:pPr>
        <w:jc w:val="center"/>
      </w:pPr>
      <w:bookmarkStart w:id="0" w:name="_GoBack"/>
      <w:bookmarkEnd w:id="0"/>
      <w:r w:rsidRPr="00D90405">
        <w:rPr>
          <w:rFonts w:ascii="Times New Roman" w:eastAsia="Times New Roman" w:hAnsi="Times New Roman" w:cs="Times New Roman"/>
          <w:noProof/>
          <w:sz w:val="24"/>
          <w:szCs w:val="24"/>
          <w:lang w:eastAsia="en-GB"/>
        </w:rPr>
        <w:drawing>
          <wp:anchor distT="0" distB="0" distL="114300" distR="114300" simplePos="0" relativeHeight="251666432" behindDoc="0" locked="0" layoutInCell="1" allowOverlap="1" wp14:anchorId="21F2FFD3" wp14:editId="024CF91A">
            <wp:simplePos x="0" y="0"/>
            <wp:positionH relativeFrom="margin">
              <wp:posOffset>7705725</wp:posOffset>
            </wp:positionH>
            <wp:positionV relativeFrom="paragraph">
              <wp:posOffset>9525</wp:posOffset>
            </wp:positionV>
            <wp:extent cx="2070735" cy="990600"/>
            <wp:effectExtent l="0" t="0" r="5715" b="0"/>
            <wp:wrapSquare wrapText="bothSides"/>
            <wp:docPr id="5" name="Picture 5" descr="Image result for morecambe bay hospital"/>
            <wp:cNvGraphicFramePr/>
            <a:graphic xmlns:a="http://schemas.openxmlformats.org/drawingml/2006/main">
              <a:graphicData uri="http://schemas.openxmlformats.org/drawingml/2006/picture">
                <pic:pic xmlns:pic="http://schemas.openxmlformats.org/drawingml/2006/picture">
                  <pic:nvPicPr>
                    <pic:cNvPr id="2" name="Picture 2" descr="Image result for morecambe bay hospital"/>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073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23FA" w:rsidRPr="00F76F84">
        <w:rPr>
          <w:rFonts w:ascii="Arial" w:eastAsia="Times New Roman" w:hAnsi="Arial" w:cs="Times New Roman"/>
          <w:noProof/>
          <w:color w:val="262626"/>
          <w:kern w:val="28"/>
          <w:sz w:val="20"/>
          <w:szCs w:val="20"/>
          <w:lang w:eastAsia="en-GB"/>
        </w:rPr>
        <mc:AlternateContent>
          <mc:Choice Requires="wps">
            <w:drawing>
              <wp:anchor distT="0" distB="0" distL="114300" distR="114300" simplePos="0" relativeHeight="251661312" behindDoc="1" locked="0" layoutInCell="1" allowOverlap="1" wp14:anchorId="4C6F9ADF" wp14:editId="70953CFE">
                <wp:simplePos x="0" y="0"/>
                <wp:positionH relativeFrom="margin">
                  <wp:align>right</wp:align>
                </wp:positionH>
                <wp:positionV relativeFrom="page">
                  <wp:posOffset>2143913</wp:posOffset>
                </wp:positionV>
                <wp:extent cx="9774555" cy="1481455"/>
                <wp:effectExtent l="0" t="0" r="0" b="4445"/>
                <wp:wrapThrough wrapText="bothSides">
                  <wp:wrapPolygon edited="0">
                    <wp:start x="84" y="0"/>
                    <wp:lineTo x="84" y="21387"/>
                    <wp:lineTo x="21469" y="21387"/>
                    <wp:lineTo x="21469" y="0"/>
                    <wp:lineTo x="84" y="0"/>
                  </wp:wrapPolygon>
                </wp:wrapThrough>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555" cy="1481455"/>
                        </a:xfrm>
                        <a:prstGeom prst="rect">
                          <a:avLst/>
                        </a:prstGeom>
                        <a:noFill/>
                        <a:ln>
                          <a:noFill/>
                        </a:ln>
                        <a:extLst/>
                      </wps:spPr>
                      <wps:txbx>
                        <w:txbxContent>
                          <w:p w:rsidR="00F76F84" w:rsidRPr="005E1DA5" w:rsidRDefault="00F76F84" w:rsidP="00F76F84">
                            <w:pPr>
                              <w:contextualSpacing/>
                              <w:jc w:val="center"/>
                              <w:rPr>
                                <w:rFonts w:cs="Arial"/>
                                <w:sz w:val="40"/>
                                <w:szCs w:val="40"/>
                              </w:rPr>
                            </w:pPr>
                            <w:r w:rsidRPr="005E1DA5">
                              <w:rPr>
                                <w:rFonts w:cs="Arial"/>
                                <w:bCs/>
                                <w:sz w:val="40"/>
                                <w:szCs w:val="40"/>
                              </w:rPr>
                              <w:t xml:space="preserve">You are invited to a free, informal, half day course to support your recovery and rehabilitation after cancer. The focus of this event is the psychological and emotional consequences of going through cancer diagnosis and treatment. However, the content is flexible and your priorities will be discussed. </w:t>
                            </w:r>
                          </w:p>
                          <w:p w:rsidR="00F76F84" w:rsidRPr="00864C19" w:rsidRDefault="00F76F84" w:rsidP="00F76F84">
                            <w:pPr>
                              <w:widowControl w:val="0"/>
                              <w:rPr>
                                <w:rFonts w:cs="Arial"/>
                                <w:bCs/>
                                <w:sz w:val="24"/>
                                <w:szCs w:val="24"/>
                              </w:rPr>
                            </w:pPr>
                            <w:r w:rsidRPr="00864C19">
                              <w:rPr>
                                <w:rFonts w:cs="Arial"/>
                                <w:bCs/>
                                <w:sz w:val="24"/>
                                <w:szCs w:val="24"/>
                              </w:rPr>
                              <w:t> </w:t>
                            </w:r>
                          </w:p>
                          <w:p w:rsidR="00F76F84" w:rsidRPr="00864C19" w:rsidRDefault="00F76F84" w:rsidP="00F76F84">
                            <w:pPr>
                              <w:widowControl w:val="0"/>
                              <w:rPr>
                                <w:rFonts w:cs="Arial"/>
                                <w:bCs/>
                                <w:sz w:val="24"/>
                                <w:szCs w:val="24"/>
                              </w:rPr>
                            </w:pPr>
                            <w:r w:rsidRPr="00864C19">
                              <w:rPr>
                                <w:rFonts w:cs="Arial"/>
                                <w:bCs/>
                                <w:sz w:val="24"/>
                                <w:szCs w:val="24"/>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F9ADF" id="_x0000_t202" coordsize="21600,21600" o:spt="202" path="m,l,21600r21600,l21600,xe">
                <v:stroke joinstyle="miter"/>
                <v:path gradientshapeok="t" o:connecttype="rect"/>
              </v:shapetype>
              <v:shape id="Text Box 5" o:spid="_x0000_s1026" type="#_x0000_t202" style="position:absolute;left:0;text-align:left;margin-left:718.45pt;margin-top:168.8pt;width:769.65pt;height:116.6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" filled="f" stroked="f">
                <v:textbox>
                  <w:txbxContent>
                    <w:p w:rsidR="00F76F84" w:rsidRPr="005E1DA5" w:rsidRDefault="00F76F84" w:rsidP="00F76F84">
                      <w:pPr>
                        <w:contextualSpacing/>
                        <w:jc w:val="center"/>
                        <w:rPr>
                          <w:rFonts w:cs="Arial"/>
                          <w:sz w:val="40"/>
                          <w:szCs w:val="40"/>
                        </w:rPr>
                      </w:pPr>
                      <w:r w:rsidRPr="005E1DA5">
                        <w:rPr>
                          <w:rFonts w:cs="Arial"/>
                          <w:bCs/>
                          <w:sz w:val="40"/>
                          <w:szCs w:val="40"/>
                        </w:rPr>
                        <w:t xml:space="preserve">You are invited to a free, informal, half day course to support your recovery and rehabilitation after cancer. The focus of this event is the psychological and emotional consequences of going through cancer diagnosis and treatment. However, the content is flexible and your priorities will be discussed. </w:t>
                      </w:r>
                    </w:p>
                    <w:p w:rsidR="00F76F84" w:rsidRPr="00864C19" w:rsidRDefault="00F76F84" w:rsidP="00F76F84">
                      <w:pPr>
                        <w:widowControl w:val="0"/>
                        <w:rPr>
                          <w:rFonts w:cs="Arial"/>
                          <w:bCs/>
                          <w:sz w:val="24"/>
                          <w:szCs w:val="24"/>
                        </w:rPr>
                      </w:pPr>
                      <w:r w:rsidRPr="00864C19">
                        <w:rPr>
                          <w:rFonts w:cs="Arial"/>
                          <w:bCs/>
                          <w:sz w:val="24"/>
                          <w:szCs w:val="24"/>
                        </w:rPr>
                        <w:t> </w:t>
                      </w:r>
                    </w:p>
                    <w:p w:rsidR="00F76F84" w:rsidRPr="00864C19" w:rsidRDefault="00F76F84" w:rsidP="00F76F84">
                      <w:pPr>
                        <w:widowControl w:val="0"/>
                        <w:rPr>
                          <w:rFonts w:cs="Arial"/>
                          <w:bCs/>
                          <w:sz w:val="24"/>
                          <w:szCs w:val="24"/>
                        </w:rPr>
                      </w:pPr>
                      <w:r w:rsidRPr="00864C19">
                        <w:rPr>
                          <w:rFonts w:cs="Arial"/>
                          <w:bCs/>
                          <w:sz w:val="24"/>
                          <w:szCs w:val="24"/>
                        </w:rPr>
                        <w:t> </w:t>
                      </w:r>
                    </w:p>
                  </w:txbxContent>
                </v:textbox>
                <w10:wrap type="through" anchorx="margin" anchory="page"/>
              </v:shape>
            </w:pict>
          </mc:Fallback>
        </mc:AlternateContent>
      </w:r>
      <w:r w:rsidR="00CF47DD">
        <w:rPr>
          <w:noProof/>
          <w:lang w:eastAsia="en-GB"/>
        </w:rPr>
        <w:drawing>
          <wp:anchor distT="0" distB="0" distL="114300" distR="114300" simplePos="0" relativeHeight="251664384" behindDoc="1" locked="0" layoutInCell="1" allowOverlap="1">
            <wp:simplePos x="0" y="0"/>
            <wp:positionH relativeFrom="margin">
              <wp:posOffset>0</wp:posOffset>
            </wp:positionH>
            <wp:positionV relativeFrom="page">
              <wp:posOffset>756745</wp:posOffset>
            </wp:positionV>
            <wp:extent cx="1924050" cy="9931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24050" cy="993140"/>
                    </a:xfrm>
                    <a:prstGeom prst="rect">
                      <a:avLst/>
                    </a:prstGeom>
                  </pic:spPr>
                </pic:pic>
              </a:graphicData>
            </a:graphic>
            <wp14:sizeRelV relativeFrom="margin">
              <wp14:pctHeight>0</wp14:pctHeight>
            </wp14:sizeRelV>
          </wp:anchor>
        </w:drawing>
      </w:r>
      <w:r w:rsidR="00F76F84" w:rsidRPr="00F76F84">
        <w:rPr>
          <w:rFonts w:ascii="Arial" w:eastAsia="Times New Roman" w:hAnsi="Arial" w:cs="Times New Roman"/>
          <w:noProof/>
          <w:color w:val="262626"/>
          <w:kern w:val="28"/>
          <w:sz w:val="20"/>
          <w:szCs w:val="20"/>
          <w:lang w:eastAsia="en-GB"/>
        </w:rPr>
        <mc:AlternateContent>
          <mc:Choice Requires="wps">
            <w:drawing>
              <wp:anchor distT="0" distB="0" distL="114300" distR="114300" simplePos="0" relativeHeight="251659264" behindDoc="1" locked="0" layoutInCell="1" allowOverlap="1" wp14:anchorId="2366D6E9" wp14:editId="3B4F5F1E">
                <wp:simplePos x="0" y="0"/>
                <wp:positionH relativeFrom="margin">
                  <wp:posOffset>0</wp:posOffset>
                </wp:positionH>
                <wp:positionV relativeFrom="page">
                  <wp:posOffset>1024759</wp:posOffset>
                </wp:positionV>
                <wp:extent cx="9774555" cy="1031875"/>
                <wp:effectExtent l="0" t="0" r="0" b="1270"/>
                <wp:wrapThrough wrapText="bothSides">
                  <wp:wrapPolygon edited="0">
                    <wp:start x="361" y="0"/>
                    <wp:lineTo x="361" y="20535"/>
                    <wp:lineTo x="21171" y="20535"/>
                    <wp:lineTo x="21171" y="0"/>
                    <wp:lineTo x="361"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555" cy="1031875"/>
                        </a:xfrm>
                        <a:prstGeom prst="rect">
                          <a:avLst/>
                        </a:prstGeom>
                        <a:noFill/>
                        <a:ln w="9525">
                          <a:noFill/>
                          <a:miter lim="800000"/>
                          <a:headEnd/>
                          <a:tailEnd/>
                        </a:ln>
                      </wps:spPr>
                      <wps:txbx>
                        <w:txbxContent>
                          <w:p w:rsidR="00F76F84" w:rsidRPr="00F76F84" w:rsidRDefault="00F76F84" w:rsidP="00F76F84">
                            <w:pPr>
                              <w:pStyle w:val="Title"/>
                              <w:jc w:val="center"/>
                              <w:rPr>
                                <w:b/>
                                <w:iCs/>
                                <w:color w:val="000000"/>
                                <w:spacing w:val="15"/>
                              </w:rPr>
                            </w:pPr>
                            <w:r w:rsidRPr="00F76F84">
                              <w:rPr>
                                <w:b/>
                                <w:color w:val="000000"/>
                              </w:rPr>
                              <w:t xml:space="preserve">Living </w:t>
                            </w:r>
                            <w:proofErr w:type="gramStart"/>
                            <w:r w:rsidR="006D098E">
                              <w:rPr>
                                <w:b/>
                                <w:color w:val="000000"/>
                              </w:rPr>
                              <w:t>Well</w:t>
                            </w:r>
                            <w:proofErr w:type="gramEnd"/>
                            <w:r w:rsidR="006D098E">
                              <w:rPr>
                                <w:b/>
                                <w:color w:val="000000"/>
                              </w:rPr>
                              <w:t xml:space="preserve"> w</w:t>
                            </w:r>
                            <w:r w:rsidRPr="00F76F84">
                              <w:rPr>
                                <w:b/>
                                <w:color w:val="000000"/>
                              </w:rPr>
                              <w:t xml:space="preserve">ith and Beyond </w:t>
                            </w:r>
                            <w:r w:rsidR="002622E9" w:rsidRPr="00F76F84">
                              <w:rPr>
                                <w:b/>
                                <w:color w:val="000000"/>
                              </w:rPr>
                              <w:t xml:space="preserve">Cancer </w:t>
                            </w:r>
                            <w:r w:rsidRPr="00F76F84">
                              <w:rPr>
                                <w:b/>
                                <w:color w:val="000000"/>
                              </w:rPr>
                              <w:br/>
                            </w:r>
                            <w:r w:rsidR="002622E9">
                              <w:rPr>
                                <w:rStyle w:val="SubtitleChar"/>
                                <w:b/>
                                <w:color w:val="000000"/>
                              </w:rPr>
                              <w:t>(</w:t>
                            </w:r>
                            <w:r w:rsidRPr="00F76F84">
                              <w:rPr>
                                <w:rStyle w:val="SubtitleChar"/>
                                <w:b/>
                                <w:color w:val="000000"/>
                              </w:rPr>
                              <w:t>Half-day course</w:t>
                            </w:r>
                            <w:r w:rsidR="002622E9">
                              <w:rPr>
                                <w:rStyle w:val="SubtitleChar"/>
                                <w:b/>
                                <w:color w:val="000000"/>
                              </w:rPr>
                              <w:t>)</w:t>
                            </w:r>
                          </w:p>
                          <w:p w:rsidR="00F76F84" w:rsidRDefault="00F76F84" w:rsidP="00F76F8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66D6E9" id="_x0000_t202" coordsize="21600,21600" o:spt="202" path="m,l,21600r21600,l21600,xe">
                <v:stroke joinstyle="miter"/>
                <v:path gradientshapeok="t" o:connecttype="rect"/>
              </v:shapetype>
              <v:shape id="Text Box 2" o:spid="_x0000_s1027" type="#_x0000_t202" style="position:absolute;left:0;text-align:left;margin-left:0;margin-top:80.7pt;width:769.65pt;height:81.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" filled="f" stroked="f">
                <v:textbox>
                  <w:txbxContent>
                    <w:p w:rsidR="00F76F84" w:rsidRPr="00F76F84" w:rsidRDefault="00F76F84" w:rsidP="00F76F84">
                      <w:pPr>
                        <w:pStyle w:val="Title"/>
                        <w:jc w:val="center"/>
                        <w:rPr>
                          <w:b/>
                          <w:iCs/>
                          <w:color w:val="000000"/>
                          <w:spacing w:val="15"/>
                        </w:rPr>
                      </w:pPr>
                      <w:r w:rsidRPr="00F76F84">
                        <w:rPr>
                          <w:b/>
                          <w:color w:val="000000"/>
                        </w:rPr>
                        <w:t xml:space="preserve">Living </w:t>
                      </w:r>
                      <w:proofErr w:type="gramStart"/>
                      <w:r w:rsidR="006D098E">
                        <w:rPr>
                          <w:b/>
                          <w:color w:val="000000"/>
                        </w:rPr>
                        <w:t>Well</w:t>
                      </w:r>
                      <w:proofErr w:type="gramEnd"/>
                      <w:r w:rsidR="006D098E">
                        <w:rPr>
                          <w:b/>
                          <w:color w:val="000000"/>
                        </w:rPr>
                        <w:t xml:space="preserve"> w</w:t>
                      </w:r>
                      <w:r w:rsidRPr="00F76F84">
                        <w:rPr>
                          <w:b/>
                          <w:color w:val="000000"/>
                        </w:rPr>
                        <w:t xml:space="preserve">ith and Beyond </w:t>
                      </w:r>
                      <w:r w:rsidR="002622E9" w:rsidRPr="00F76F84">
                        <w:rPr>
                          <w:b/>
                          <w:color w:val="000000"/>
                        </w:rPr>
                        <w:t xml:space="preserve">Cancer </w:t>
                      </w:r>
                      <w:r w:rsidRPr="00F76F84">
                        <w:rPr>
                          <w:b/>
                          <w:color w:val="000000"/>
                        </w:rPr>
                        <w:br/>
                      </w:r>
                      <w:r w:rsidR="002622E9">
                        <w:rPr>
                          <w:rStyle w:val="SubtitleChar"/>
                          <w:b/>
                          <w:color w:val="000000"/>
                        </w:rPr>
                        <w:t>(</w:t>
                      </w:r>
                      <w:r w:rsidRPr="00F76F84">
                        <w:rPr>
                          <w:rStyle w:val="SubtitleChar"/>
                          <w:b/>
                          <w:color w:val="000000"/>
                        </w:rPr>
                        <w:t>Half-day course</w:t>
                      </w:r>
                      <w:r w:rsidR="002622E9">
                        <w:rPr>
                          <w:rStyle w:val="SubtitleChar"/>
                          <w:b/>
                          <w:color w:val="000000"/>
                        </w:rPr>
                        <w:t>)</w:t>
                      </w:r>
                    </w:p>
                    <w:p w:rsidR="00F76F84" w:rsidRDefault="00F76F84" w:rsidP="00F76F84">
                      <w:pPr>
                        <w:jc w:val="center"/>
                      </w:pPr>
                    </w:p>
                  </w:txbxContent>
                </v:textbox>
                <w10:wrap type="through" anchorx="margin" anchory="page"/>
              </v:shape>
            </w:pict>
          </mc:Fallback>
        </mc:AlternateContent>
      </w:r>
    </w:p>
    <w:p w:rsidR="00F76F84" w:rsidRPr="00F76F84" w:rsidRDefault="00F76F84" w:rsidP="00EF23FA">
      <w:pPr>
        <w:jc w:val="center"/>
      </w:pPr>
    </w:p>
    <w:tbl>
      <w:tblPr>
        <w:tblStyle w:val="TableGrid"/>
        <w:tblW w:w="0" w:type="auto"/>
        <w:tblLook w:val="04A0" w:firstRow="1" w:lastRow="0" w:firstColumn="1" w:lastColumn="0" w:noHBand="0" w:noVBand="1"/>
      </w:tblPr>
      <w:tblGrid>
        <w:gridCol w:w="3681"/>
        <w:gridCol w:w="1984"/>
        <w:gridCol w:w="1985"/>
        <w:gridCol w:w="7739"/>
      </w:tblGrid>
      <w:tr w:rsidR="008B0B06" w:rsidRPr="00F76F84" w:rsidTr="008B0B06">
        <w:trPr>
          <w:trHeight w:val="442"/>
        </w:trPr>
        <w:tc>
          <w:tcPr>
            <w:tcW w:w="3681" w:type="dxa"/>
            <w:shd w:val="clear" w:color="auto" w:fill="E7E6E6" w:themeFill="background2"/>
          </w:tcPr>
          <w:p w:rsidR="008B0B06" w:rsidRPr="00CF47DD" w:rsidRDefault="008B0B06" w:rsidP="00F76F84">
            <w:pPr>
              <w:spacing w:after="160" w:line="259" w:lineRule="auto"/>
              <w:jc w:val="center"/>
              <w:rPr>
                <w:b/>
                <w:sz w:val="28"/>
                <w:szCs w:val="28"/>
              </w:rPr>
            </w:pPr>
            <w:r w:rsidRPr="00CF47DD">
              <w:rPr>
                <w:b/>
                <w:sz w:val="28"/>
                <w:szCs w:val="28"/>
              </w:rPr>
              <w:t>Date</w:t>
            </w:r>
          </w:p>
        </w:tc>
        <w:tc>
          <w:tcPr>
            <w:tcW w:w="1984" w:type="dxa"/>
            <w:shd w:val="clear" w:color="auto" w:fill="E7E6E6" w:themeFill="background2"/>
          </w:tcPr>
          <w:p w:rsidR="008B0B06" w:rsidRPr="00CF47DD" w:rsidRDefault="008B0B06" w:rsidP="00F76F84">
            <w:pPr>
              <w:jc w:val="center"/>
              <w:rPr>
                <w:b/>
                <w:sz w:val="28"/>
                <w:szCs w:val="28"/>
              </w:rPr>
            </w:pPr>
            <w:r>
              <w:rPr>
                <w:b/>
                <w:sz w:val="28"/>
                <w:szCs w:val="28"/>
              </w:rPr>
              <w:t>Time</w:t>
            </w:r>
          </w:p>
        </w:tc>
        <w:tc>
          <w:tcPr>
            <w:tcW w:w="1985" w:type="dxa"/>
            <w:shd w:val="clear" w:color="auto" w:fill="E7E6E6" w:themeFill="background2"/>
          </w:tcPr>
          <w:p w:rsidR="008B0B06" w:rsidRPr="00CF47DD" w:rsidRDefault="008B0B06" w:rsidP="00F76F84">
            <w:pPr>
              <w:spacing w:after="160" w:line="259" w:lineRule="auto"/>
              <w:jc w:val="center"/>
              <w:rPr>
                <w:b/>
                <w:sz w:val="28"/>
                <w:szCs w:val="28"/>
              </w:rPr>
            </w:pPr>
            <w:r w:rsidRPr="00CF47DD">
              <w:rPr>
                <w:b/>
                <w:sz w:val="28"/>
                <w:szCs w:val="28"/>
              </w:rPr>
              <w:t>Location</w:t>
            </w:r>
          </w:p>
        </w:tc>
        <w:tc>
          <w:tcPr>
            <w:tcW w:w="7739" w:type="dxa"/>
            <w:shd w:val="clear" w:color="auto" w:fill="E7E6E6" w:themeFill="background2"/>
          </w:tcPr>
          <w:p w:rsidR="008B0B06" w:rsidRPr="00CF47DD" w:rsidRDefault="008B0B06" w:rsidP="00F76F84">
            <w:pPr>
              <w:spacing w:after="160" w:line="259" w:lineRule="auto"/>
              <w:jc w:val="center"/>
              <w:rPr>
                <w:b/>
                <w:sz w:val="28"/>
                <w:szCs w:val="28"/>
              </w:rPr>
            </w:pPr>
            <w:r w:rsidRPr="00CF47DD">
              <w:rPr>
                <w:b/>
                <w:sz w:val="28"/>
                <w:szCs w:val="28"/>
              </w:rPr>
              <w:t>Venue</w:t>
            </w:r>
          </w:p>
        </w:tc>
      </w:tr>
      <w:tr w:rsidR="008B0B06" w:rsidRPr="00F76F84" w:rsidTr="00ED3E00">
        <w:trPr>
          <w:trHeight w:val="567"/>
        </w:trPr>
        <w:tc>
          <w:tcPr>
            <w:tcW w:w="3681" w:type="dxa"/>
            <w:shd w:val="clear" w:color="auto" w:fill="FFFFFF" w:themeFill="background1"/>
          </w:tcPr>
          <w:p w:rsidR="008B0B06" w:rsidRPr="00CF47DD" w:rsidRDefault="000309C1" w:rsidP="00CF47DD">
            <w:pPr>
              <w:spacing w:after="160" w:line="259" w:lineRule="auto"/>
              <w:rPr>
                <w:sz w:val="28"/>
                <w:szCs w:val="28"/>
              </w:rPr>
            </w:pPr>
            <w:hyperlink r:id="rId8" w:history="1">
              <w:r w:rsidR="008B0B06" w:rsidRPr="000309C1">
                <w:rPr>
                  <w:rStyle w:val="Hyperlink"/>
                  <w:sz w:val="28"/>
                  <w:szCs w:val="28"/>
                </w:rPr>
                <w:t>Tuesday 3</w:t>
              </w:r>
              <w:r w:rsidR="008B0B06" w:rsidRPr="000309C1">
                <w:rPr>
                  <w:rStyle w:val="Hyperlink"/>
                  <w:sz w:val="28"/>
                  <w:szCs w:val="28"/>
                  <w:vertAlign w:val="superscript"/>
                </w:rPr>
                <w:t>rd</w:t>
              </w:r>
              <w:r w:rsidR="008B0B06" w:rsidRPr="000309C1">
                <w:rPr>
                  <w:rStyle w:val="Hyperlink"/>
                  <w:sz w:val="28"/>
                  <w:szCs w:val="28"/>
                </w:rPr>
                <w:t xml:space="preserve"> December 2019</w:t>
              </w:r>
            </w:hyperlink>
            <w:r w:rsidR="008B0B06" w:rsidRPr="00CF47DD">
              <w:rPr>
                <w:sz w:val="28"/>
                <w:szCs w:val="28"/>
              </w:rPr>
              <w:t xml:space="preserve"> </w:t>
            </w:r>
          </w:p>
        </w:tc>
        <w:tc>
          <w:tcPr>
            <w:tcW w:w="1984" w:type="dxa"/>
          </w:tcPr>
          <w:p w:rsidR="008B0B06" w:rsidRPr="00CF47DD" w:rsidRDefault="008B0B06" w:rsidP="00F76F84">
            <w:pPr>
              <w:jc w:val="center"/>
              <w:rPr>
                <w:sz w:val="28"/>
                <w:szCs w:val="28"/>
              </w:rPr>
            </w:pPr>
            <w:r>
              <w:rPr>
                <w:sz w:val="28"/>
                <w:szCs w:val="28"/>
              </w:rPr>
              <w:t>10:00 – 14:00</w:t>
            </w:r>
          </w:p>
        </w:tc>
        <w:tc>
          <w:tcPr>
            <w:tcW w:w="1985" w:type="dxa"/>
            <w:shd w:val="clear" w:color="auto" w:fill="FFFFFF" w:themeFill="background1"/>
          </w:tcPr>
          <w:p w:rsidR="008B0B06" w:rsidRPr="00CF47DD" w:rsidRDefault="008B0B06" w:rsidP="00F76F84">
            <w:pPr>
              <w:spacing w:after="160" w:line="259" w:lineRule="auto"/>
              <w:jc w:val="center"/>
              <w:rPr>
                <w:sz w:val="28"/>
                <w:szCs w:val="28"/>
              </w:rPr>
            </w:pPr>
            <w:r w:rsidRPr="00CF47DD">
              <w:rPr>
                <w:sz w:val="28"/>
                <w:szCs w:val="28"/>
              </w:rPr>
              <w:t>Barrow</w:t>
            </w:r>
          </w:p>
        </w:tc>
        <w:tc>
          <w:tcPr>
            <w:tcW w:w="7739" w:type="dxa"/>
            <w:shd w:val="clear" w:color="auto" w:fill="FFFFFF" w:themeFill="background1"/>
          </w:tcPr>
          <w:p w:rsidR="008B0B06" w:rsidRPr="00CF47DD" w:rsidRDefault="008B0B06" w:rsidP="00ED3E00">
            <w:pPr>
              <w:spacing w:after="160" w:line="259" w:lineRule="auto"/>
              <w:jc w:val="center"/>
              <w:rPr>
                <w:sz w:val="28"/>
                <w:szCs w:val="28"/>
              </w:rPr>
            </w:pPr>
            <w:r w:rsidRPr="00CF47DD">
              <w:rPr>
                <w:sz w:val="28"/>
                <w:szCs w:val="28"/>
              </w:rPr>
              <w:t>Wainwri</w:t>
            </w:r>
            <w:r>
              <w:rPr>
                <w:sz w:val="28"/>
                <w:szCs w:val="28"/>
              </w:rPr>
              <w:t>ght Suite, Age UK</w:t>
            </w:r>
            <w:r w:rsidR="00ED3E00">
              <w:rPr>
                <w:sz w:val="28"/>
                <w:szCs w:val="28"/>
              </w:rPr>
              <w:t xml:space="preserve">, Barrow, </w:t>
            </w:r>
            <w:r w:rsidR="00ED3E00" w:rsidRPr="00ED3E00">
              <w:rPr>
                <w:sz w:val="28"/>
                <w:szCs w:val="28"/>
              </w:rPr>
              <w:t>LA14 1XL.</w:t>
            </w:r>
          </w:p>
        </w:tc>
      </w:tr>
      <w:tr w:rsidR="008B0B06" w:rsidRPr="00F76F84" w:rsidTr="00EF23FA">
        <w:trPr>
          <w:trHeight w:val="567"/>
        </w:trPr>
        <w:tc>
          <w:tcPr>
            <w:tcW w:w="3681" w:type="dxa"/>
            <w:shd w:val="clear" w:color="auto" w:fill="DEEAF6" w:themeFill="accent1" w:themeFillTint="33"/>
          </w:tcPr>
          <w:p w:rsidR="008B0B06" w:rsidRPr="00CF47DD" w:rsidRDefault="000309C1" w:rsidP="008B0B06">
            <w:pPr>
              <w:spacing w:after="160" w:line="259" w:lineRule="auto"/>
              <w:rPr>
                <w:sz w:val="28"/>
                <w:szCs w:val="28"/>
              </w:rPr>
            </w:pPr>
            <w:hyperlink r:id="rId9" w:history="1">
              <w:r w:rsidR="008B0B06" w:rsidRPr="000309C1">
                <w:rPr>
                  <w:rStyle w:val="Hyperlink"/>
                  <w:sz w:val="28"/>
                  <w:szCs w:val="28"/>
                </w:rPr>
                <w:t>Wednesday 8</w:t>
              </w:r>
              <w:r w:rsidR="008B0B06" w:rsidRPr="000309C1">
                <w:rPr>
                  <w:rStyle w:val="Hyperlink"/>
                  <w:sz w:val="28"/>
                  <w:szCs w:val="28"/>
                  <w:vertAlign w:val="superscript"/>
                </w:rPr>
                <w:t>th</w:t>
              </w:r>
              <w:r w:rsidR="008B0B06" w:rsidRPr="000309C1">
                <w:rPr>
                  <w:rStyle w:val="Hyperlink"/>
                  <w:sz w:val="28"/>
                  <w:szCs w:val="28"/>
                </w:rPr>
                <w:t xml:space="preserve"> January 2020</w:t>
              </w:r>
            </w:hyperlink>
          </w:p>
        </w:tc>
        <w:tc>
          <w:tcPr>
            <w:tcW w:w="1984" w:type="dxa"/>
            <w:shd w:val="clear" w:color="auto" w:fill="DEEAF6" w:themeFill="accent1" w:themeFillTint="33"/>
          </w:tcPr>
          <w:p w:rsidR="008B0B06" w:rsidRDefault="008B0B06" w:rsidP="008B0B06">
            <w:pPr>
              <w:jc w:val="center"/>
            </w:pPr>
            <w:r w:rsidRPr="00024B6E">
              <w:rPr>
                <w:sz w:val="28"/>
                <w:szCs w:val="28"/>
              </w:rPr>
              <w:t>10:00 – 14:00</w:t>
            </w:r>
          </w:p>
        </w:tc>
        <w:tc>
          <w:tcPr>
            <w:tcW w:w="1985" w:type="dxa"/>
            <w:shd w:val="clear" w:color="auto" w:fill="DEEAF6" w:themeFill="accent1" w:themeFillTint="33"/>
          </w:tcPr>
          <w:p w:rsidR="008B0B06" w:rsidRPr="00CF47DD" w:rsidRDefault="008B0B06" w:rsidP="008B0B06">
            <w:pPr>
              <w:spacing w:after="160" w:line="259" w:lineRule="auto"/>
              <w:jc w:val="center"/>
              <w:rPr>
                <w:sz w:val="28"/>
                <w:szCs w:val="28"/>
              </w:rPr>
            </w:pPr>
            <w:r w:rsidRPr="00CF47DD">
              <w:rPr>
                <w:sz w:val="28"/>
                <w:szCs w:val="28"/>
              </w:rPr>
              <w:t>Lancaster</w:t>
            </w:r>
          </w:p>
        </w:tc>
        <w:tc>
          <w:tcPr>
            <w:tcW w:w="7739" w:type="dxa"/>
            <w:shd w:val="clear" w:color="auto" w:fill="DEEAF6" w:themeFill="accent1" w:themeFillTint="33"/>
          </w:tcPr>
          <w:p w:rsidR="008B0B06" w:rsidRPr="00CF47DD" w:rsidRDefault="008B0B06" w:rsidP="008B0B06">
            <w:pPr>
              <w:spacing w:after="160" w:line="259" w:lineRule="auto"/>
              <w:jc w:val="center"/>
              <w:rPr>
                <w:sz w:val="28"/>
                <w:szCs w:val="28"/>
              </w:rPr>
            </w:pPr>
            <w:r w:rsidRPr="00CF47DD">
              <w:rPr>
                <w:sz w:val="28"/>
                <w:szCs w:val="28"/>
              </w:rPr>
              <w:t>The Cornerstone</w:t>
            </w:r>
            <w:r w:rsidR="00ED3E00">
              <w:rPr>
                <w:sz w:val="28"/>
                <w:szCs w:val="28"/>
              </w:rPr>
              <w:t xml:space="preserve">, </w:t>
            </w:r>
            <w:proofErr w:type="spellStart"/>
            <w:r w:rsidR="00ED3E00" w:rsidRPr="00ED3E00">
              <w:rPr>
                <w:sz w:val="28"/>
                <w:szCs w:val="28"/>
              </w:rPr>
              <w:t>Sulyard</w:t>
            </w:r>
            <w:proofErr w:type="spellEnd"/>
            <w:r w:rsidR="00ED3E00" w:rsidRPr="00ED3E00">
              <w:rPr>
                <w:sz w:val="28"/>
                <w:szCs w:val="28"/>
              </w:rPr>
              <w:t xml:space="preserve"> St, Lancaster LA1 1PX</w:t>
            </w:r>
          </w:p>
        </w:tc>
      </w:tr>
      <w:tr w:rsidR="008B0B06" w:rsidRPr="00F76F84" w:rsidTr="00ED3E00">
        <w:trPr>
          <w:trHeight w:val="567"/>
        </w:trPr>
        <w:tc>
          <w:tcPr>
            <w:tcW w:w="3681" w:type="dxa"/>
            <w:shd w:val="clear" w:color="auto" w:fill="FFFFFF" w:themeFill="background1"/>
          </w:tcPr>
          <w:p w:rsidR="008B0B06" w:rsidRPr="00CF47DD" w:rsidRDefault="00CD5CE1" w:rsidP="008B0B06">
            <w:pPr>
              <w:spacing w:after="160" w:line="259" w:lineRule="auto"/>
              <w:rPr>
                <w:sz w:val="28"/>
                <w:szCs w:val="28"/>
              </w:rPr>
            </w:pPr>
            <w:hyperlink r:id="rId10" w:history="1">
              <w:r w:rsidR="008B0B06" w:rsidRPr="00CD5CE1">
                <w:rPr>
                  <w:rStyle w:val="Hyperlink"/>
                  <w:sz w:val="28"/>
                  <w:szCs w:val="28"/>
                </w:rPr>
                <w:t>Tuesday 4</w:t>
              </w:r>
              <w:r w:rsidR="008B0B06" w:rsidRPr="00CD5CE1">
                <w:rPr>
                  <w:rStyle w:val="Hyperlink"/>
                  <w:sz w:val="28"/>
                  <w:szCs w:val="28"/>
                  <w:vertAlign w:val="superscript"/>
                </w:rPr>
                <w:t>th</w:t>
              </w:r>
              <w:r w:rsidR="008B0B06" w:rsidRPr="00CD5CE1">
                <w:rPr>
                  <w:rStyle w:val="Hyperlink"/>
                  <w:sz w:val="28"/>
                  <w:szCs w:val="28"/>
                </w:rPr>
                <w:t xml:space="preserve"> February 2020</w:t>
              </w:r>
            </w:hyperlink>
          </w:p>
        </w:tc>
        <w:tc>
          <w:tcPr>
            <w:tcW w:w="1984" w:type="dxa"/>
          </w:tcPr>
          <w:p w:rsidR="008B0B06" w:rsidRDefault="008B0B06" w:rsidP="008B0B06">
            <w:pPr>
              <w:jc w:val="center"/>
            </w:pPr>
            <w:r w:rsidRPr="00024B6E">
              <w:rPr>
                <w:sz w:val="28"/>
                <w:szCs w:val="28"/>
              </w:rPr>
              <w:t>10:00 – 14:00</w:t>
            </w:r>
          </w:p>
        </w:tc>
        <w:tc>
          <w:tcPr>
            <w:tcW w:w="1985" w:type="dxa"/>
            <w:shd w:val="clear" w:color="auto" w:fill="FFFFFF" w:themeFill="background1"/>
          </w:tcPr>
          <w:p w:rsidR="008B0B06" w:rsidRPr="00CF47DD" w:rsidRDefault="008B0B06" w:rsidP="008B0B06">
            <w:pPr>
              <w:spacing w:after="160" w:line="259" w:lineRule="auto"/>
              <w:jc w:val="center"/>
              <w:rPr>
                <w:sz w:val="28"/>
                <w:szCs w:val="28"/>
              </w:rPr>
            </w:pPr>
            <w:r w:rsidRPr="00CF47DD">
              <w:rPr>
                <w:sz w:val="28"/>
                <w:szCs w:val="28"/>
              </w:rPr>
              <w:t>Kendal</w:t>
            </w:r>
          </w:p>
        </w:tc>
        <w:tc>
          <w:tcPr>
            <w:tcW w:w="7739" w:type="dxa"/>
            <w:shd w:val="clear" w:color="auto" w:fill="FFFFFF" w:themeFill="background1"/>
          </w:tcPr>
          <w:p w:rsidR="008B0B06" w:rsidRPr="00CF47DD" w:rsidRDefault="008B0B06" w:rsidP="008B0B06">
            <w:pPr>
              <w:spacing w:after="160" w:line="259" w:lineRule="auto"/>
              <w:jc w:val="center"/>
              <w:rPr>
                <w:sz w:val="28"/>
                <w:szCs w:val="28"/>
              </w:rPr>
            </w:pPr>
            <w:r w:rsidRPr="00CF47DD">
              <w:rPr>
                <w:sz w:val="28"/>
                <w:szCs w:val="28"/>
              </w:rPr>
              <w:t>Meeting Room</w:t>
            </w:r>
            <w:r w:rsidR="00ED3E00">
              <w:rPr>
                <w:sz w:val="28"/>
                <w:szCs w:val="28"/>
              </w:rPr>
              <w:t xml:space="preserve">, Enterprise House, </w:t>
            </w:r>
            <w:r w:rsidR="00ED3E00" w:rsidRPr="00ED3E00">
              <w:rPr>
                <w:sz w:val="28"/>
                <w:szCs w:val="28"/>
              </w:rPr>
              <w:t>LA9 6NZ</w:t>
            </w:r>
          </w:p>
        </w:tc>
      </w:tr>
      <w:tr w:rsidR="008B0B06" w:rsidRPr="00F76F84" w:rsidTr="00EF23FA">
        <w:trPr>
          <w:trHeight w:val="567"/>
        </w:trPr>
        <w:tc>
          <w:tcPr>
            <w:tcW w:w="3681" w:type="dxa"/>
            <w:shd w:val="clear" w:color="auto" w:fill="DEEAF6" w:themeFill="accent1" w:themeFillTint="33"/>
          </w:tcPr>
          <w:p w:rsidR="008B0B06" w:rsidRPr="00CF47DD" w:rsidRDefault="000309C1" w:rsidP="008B0B06">
            <w:pPr>
              <w:spacing w:after="160" w:line="259" w:lineRule="auto"/>
              <w:rPr>
                <w:sz w:val="28"/>
                <w:szCs w:val="28"/>
              </w:rPr>
            </w:pPr>
            <w:hyperlink r:id="rId11" w:history="1">
              <w:r w:rsidR="008B0B06" w:rsidRPr="000309C1">
                <w:rPr>
                  <w:rStyle w:val="Hyperlink"/>
                  <w:sz w:val="28"/>
                  <w:szCs w:val="28"/>
                </w:rPr>
                <w:t>Tuesday 3</w:t>
              </w:r>
              <w:r w:rsidR="008B0B06" w:rsidRPr="000309C1">
                <w:rPr>
                  <w:rStyle w:val="Hyperlink"/>
                  <w:sz w:val="28"/>
                  <w:szCs w:val="28"/>
                  <w:vertAlign w:val="superscript"/>
                </w:rPr>
                <w:t>rd</w:t>
              </w:r>
              <w:r w:rsidR="008B0B06" w:rsidRPr="000309C1">
                <w:rPr>
                  <w:rStyle w:val="Hyperlink"/>
                  <w:sz w:val="28"/>
                  <w:szCs w:val="28"/>
                </w:rPr>
                <w:t xml:space="preserve"> March 2020</w:t>
              </w:r>
            </w:hyperlink>
            <w:r w:rsidR="008B0B06" w:rsidRPr="00CF47DD">
              <w:rPr>
                <w:sz w:val="28"/>
                <w:szCs w:val="28"/>
              </w:rPr>
              <w:t xml:space="preserve"> </w:t>
            </w:r>
          </w:p>
        </w:tc>
        <w:tc>
          <w:tcPr>
            <w:tcW w:w="1984" w:type="dxa"/>
            <w:shd w:val="clear" w:color="auto" w:fill="DEEAF6" w:themeFill="accent1" w:themeFillTint="33"/>
          </w:tcPr>
          <w:p w:rsidR="008B0B06" w:rsidRDefault="008B0B06" w:rsidP="008B0B06">
            <w:pPr>
              <w:jc w:val="center"/>
            </w:pPr>
            <w:r w:rsidRPr="00024B6E">
              <w:rPr>
                <w:sz w:val="28"/>
                <w:szCs w:val="28"/>
              </w:rPr>
              <w:t>10:00 – 14:00</w:t>
            </w:r>
          </w:p>
        </w:tc>
        <w:tc>
          <w:tcPr>
            <w:tcW w:w="1985" w:type="dxa"/>
            <w:shd w:val="clear" w:color="auto" w:fill="DEEAF6" w:themeFill="accent1" w:themeFillTint="33"/>
          </w:tcPr>
          <w:p w:rsidR="008B0B06" w:rsidRPr="00CF47DD" w:rsidRDefault="008B0B06" w:rsidP="008B0B06">
            <w:pPr>
              <w:spacing w:after="160" w:line="259" w:lineRule="auto"/>
              <w:jc w:val="center"/>
              <w:rPr>
                <w:sz w:val="28"/>
                <w:szCs w:val="28"/>
              </w:rPr>
            </w:pPr>
            <w:r w:rsidRPr="00CF47DD">
              <w:rPr>
                <w:sz w:val="28"/>
                <w:szCs w:val="28"/>
              </w:rPr>
              <w:t>Barrow</w:t>
            </w:r>
          </w:p>
        </w:tc>
        <w:tc>
          <w:tcPr>
            <w:tcW w:w="7739" w:type="dxa"/>
            <w:shd w:val="clear" w:color="auto" w:fill="DEEAF6" w:themeFill="accent1" w:themeFillTint="33"/>
          </w:tcPr>
          <w:p w:rsidR="008B0B06" w:rsidRPr="00CF47DD" w:rsidRDefault="00ED3E00" w:rsidP="008B0B06">
            <w:pPr>
              <w:spacing w:after="160" w:line="259" w:lineRule="auto"/>
              <w:jc w:val="center"/>
              <w:rPr>
                <w:sz w:val="28"/>
                <w:szCs w:val="28"/>
              </w:rPr>
            </w:pPr>
            <w:r w:rsidRPr="00ED3E00">
              <w:rPr>
                <w:sz w:val="28"/>
                <w:szCs w:val="28"/>
              </w:rPr>
              <w:t>Wainwright Suite, Age UK, Barrow, LA14 1XL.</w:t>
            </w:r>
          </w:p>
        </w:tc>
      </w:tr>
      <w:tr w:rsidR="008B0B06" w:rsidRPr="00F76F84" w:rsidTr="00ED3E00">
        <w:trPr>
          <w:trHeight w:val="567"/>
        </w:trPr>
        <w:tc>
          <w:tcPr>
            <w:tcW w:w="3681" w:type="dxa"/>
            <w:shd w:val="clear" w:color="auto" w:fill="FFFFFF" w:themeFill="background1"/>
          </w:tcPr>
          <w:p w:rsidR="008B0B06" w:rsidRPr="00CF47DD" w:rsidRDefault="000309C1" w:rsidP="008B0B06">
            <w:pPr>
              <w:spacing w:after="160" w:line="259" w:lineRule="auto"/>
              <w:rPr>
                <w:sz w:val="28"/>
                <w:szCs w:val="28"/>
              </w:rPr>
            </w:pPr>
            <w:hyperlink r:id="rId12" w:history="1">
              <w:r w:rsidR="008B0B06" w:rsidRPr="000309C1">
                <w:rPr>
                  <w:rStyle w:val="Hyperlink"/>
                  <w:sz w:val="28"/>
                  <w:szCs w:val="28"/>
                </w:rPr>
                <w:t>Wednesday 8</w:t>
              </w:r>
              <w:r w:rsidR="008B0B06" w:rsidRPr="000309C1">
                <w:rPr>
                  <w:rStyle w:val="Hyperlink"/>
                  <w:sz w:val="28"/>
                  <w:szCs w:val="28"/>
                  <w:vertAlign w:val="superscript"/>
                </w:rPr>
                <w:t>th</w:t>
              </w:r>
              <w:r w:rsidR="008B0B06" w:rsidRPr="000309C1">
                <w:rPr>
                  <w:rStyle w:val="Hyperlink"/>
                  <w:sz w:val="28"/>
                  <w:szCs w:val="28"/>
                </w:rPr>
                <w:t xml:space="preserve"> April 2020</w:t>
              </w:r>
            </w:hyperlink>
            <w:r w:rsidR="008B0B06" w:rsidRPr="00CF47DD">
              <w:rPr>
                <w:sz w:val="28"/>
                <w:szCs w:val="28"/>
              </w:rPr>
              <w:t xml:space="preserve"> </w:t>
            </w:r>
          </w:p>
        </w:tc>
        <w:tc>
          <w:tcPr>
            <w:tcW w:w="1984" w:type="dxa"/>
          </w:tcPr>
          <w:p w:rsidR="008B0B06" w:rsidRDefault="008B0B06" w:rsidP="008B0B06">
            <w:pPr>
              <w:jc w:val="center"/>
            </w:pPr>
            <w:r w:rsidRPr="00024B6E">
              <w:rPr>
                <w:sz w:val="28"/>
                <w:szCs w:val="28"/>
              </w:rPr>
              <w:t>10:00 – 14:00</w:t>
            </w:r>
          </w:p>
        </w:tc>
        <w:tc>
          <w:tcPr>
            <w:tcW w:w="1985" w:type="dxa"/>
            <w:shd w:val="clear" w:color="auto" w:fill="FFFFFF" w:themeFill="background1"/>
          </w:tcPr>
          <w:p w:rsidR="008B0B06" w:rsidRPr="00CF47DD" w:rsidRDefault="008B0B06" w:rsidP="008B0B06">
            <w:pPr>
              <w:spacing w:after="160" w:line="259" w:lineRule="auto"/>
              <w:jc w:val="center"/>
              <w:rPr>
                <w:sz w:val="28"/>
                <w:szCs w:val="28"/>
              </w:rPr>
            </w:pPr>
            <w:r w:rsidRPr="00CF47DD">
              <w:rPr>
                <w:sz w:val="28"/>
                <w:szCs w:val="28"/>
              </w:rPr>
              <w:t>Lancaster</w:t>
            </w:r>
          </w:p>
        </w:tc>
        <w:tc>
          <w:tcPr>
            <w:tcW w:w="7739" w:type="dxa"/>
            <w:shd w:val="clear" w:color="auto" w:fill="FFFFFF" w:themeFill="background1"/>
          </w:tcPr>
          <w:p w:rsidR="008B0B06" w:rsidRPr="00CF47DD" w:rsidRDefault="00ED3E00" w:rsidP="008B0B06">
            <w:pPr>
              <w:spacing w:after="160" w:line="259" w:lineRule="auto"/>
              <w:jc w:val="center"/>
              <w:rPr>
                <w:sz w:val="28"/>
                <w:szCs w:val="28"/>
              </w:rPr>
            </w:pPr>
            <w:r w:rsidRPr="00ED3E00">
              <w:rPr>
                <w:sz w:val="28"/>
                <w:szCs w:val="28"/>
              </w:rPr>
              <w:t xml:space="preserve">The Cornerstone, </w:t>
            </w:r>
            <w:proofErr w:type="spellStart"/>
            <w:r w:rsidRPr="00ED3E00">
              <w:rPr>
                <w:sz w:val="28"/>
                <w:szCs w:val="28"/>
              </w:rPr>
              <w:t>Sulyard</w:t>
            </w:r>
            <w:proofErr w:type="spellEnd"/>
            <w:r w:rsidRPr="00ED3E00">
              <w:rPr>
                <w:sz w:val="28"/>
                <w:szCs w:val="28"/>
              </w:rPr>
              <w:t xml:space="preserve"> St, Lancaster LA1 1PX</w:t>
            </w:r>
          </w:p>
        </w:tc>
      </w:tr>
      <w:tr w:rsidR="008B0B06" w:rsidRPr="00F76F84" w:rsidTr="00EF23FA">
        <w:trPr>
          <w:trHeight w:val="567"/>
        </w:trPr>
        <w:tc>
          <w:tcPr>
            <w:tcW w:w="3681" w:type="dxa"/>
            <w:shd w:val="clear" w:color="auto" w:fill="DEEAF6" w:themeFill="accent1" w:themeFillTint="33"/>
          </w:tcPr>
          <w:p w:rsidR="008B0B06" w:rsidRPr="00CF47DD" w:rsidRDefault="000309C1" w:rsidP="008B0B06">
            <w:pPr>
              <w:spacing w:after="160" w:line="259" w:lineRule="auto"/>
              <w:rPr>
                <w:sz w:val="28"/>
                <w:szCs w:val="28"/>
              </w:rPr>
            </w:pPr>
            <w:hyperlink r:id="rId13" w:history="1">
              <w:r w:rsidR="008B0B06" w:rsidRPr="000309C1">
                <w:rPr>
                  <w:rStyle w:val="Hyperlink"/>
                  <w:sz w:val="28"/>
                  <w:szCs w:val="28"/>
                </w:rPr>
                <w:t>Tuesday 5</w:t>
              </w:r>
              <w:r w:rsidR="008B0B06" w:rsidRPr="000309C1">
                <w:rPr>
                  <w:rStyle w:val="Hyperlink"/>
                  <w:sz w:val="28"/>
                  <w:szCs w:val="28"/>
                  <w:vertAlign w:val="superscript"/>
                </w:rPr>
                <w:t>th</w:t>
              </w:r>
              <w:r w:rsidR="008B0B06" w:rsidRPr="000309C1">
                <w:rPr>
                  <w:rStyle w:val="Hyperlink"/>
                  <w:sz w:val="28"/>
                  <w:szCs w:val="28"/>
                </w:rPr>
                <w:t xml:space="preserve"> May 2020</w:t>
              </w:r>
            </w:hyperlink>
            <w:r w:rsidR="008B0B06" w:rsidRPr="00CF47DD">
              <w:rPr>
                <w:sz w:val="28"/>
                <w:szCs w:val="28"/>
              </w:rPr>
              <w:t xml:space="preserve"> </w:t>
            </w:r>
          </w:p>
        </w:tc>
        <w:tc>
          <w:tcPr>
            <w:tcW w:w="1984" w:type="dxa"/>
            <w:shd w:val="clear" w:color="auto" w:fill="DEEAF6" w:themeFill="accent1" w:themeFillTint="33"/>
          </w:tcPr>
          <w:p w:rsidR="008B0B06" w:rsidRDefault="008B0B06" w:rsidP="008B0B06">
            <w:pPr>
              <w:jc w:val="center"/>
            </w:pPr>
            <w:r w:rsidRPr="00024B6E">
              <w:rPr>
                <w:sz w:val="28"/>
                <w:szCs w:val="28"/>
              </w:rPr>
              <w:t>10:00 – 14:00</w:t>
            </w:r>
          </w:p>
        </w:tc>
        <w:tc>
          <w:tcPr>
            <w:tcW w:w="1985" w:type="dxa"/>
            <w:shd w:val="clear" w:color="auto" w:fill="DEEAF6" w:themeFill="accent1" w:themeFillTint="33"/>
          </w:tcPr>
          <w:p w:rsidR="008B0B06" w:rsidRPr="00CF47DD" w:rsidRDefault="008B0B06" w:rsidP="008B0B06">
            <w:pPr>
              <w:spacing w:after="160" w:line="259" w:lineRule="auto"/>
              <w:jc w:val="center"/>
              <w:rPr>
                <w:sz w:val="28"/>
                <w:szCs w:val="28"/>
              </w:rPr>
            </w:pPr>
            <w:r w:rsidRPr="00CF47DD">
              <w:rPr>
                <w:sz w:val="28"/>
                <w:szCs w:val="28"/>
              </w:rPr>
              <w:t>Kendal</w:t>
            </w:r>
          </w:p>
        </w:tc>
        <w:tc>
          <w:tcPr>
            <w:tcW w:w="7739" w:type="dxa"/>
            <w:shd w:val="clear" w:color="auto" w:fill="DEEAF6" w:themeFill="accent1" w:themeFillTint="33"/>
          </w:tcPr>
          <w:p w:rsidR="008B0B06" w:rsidRPr="00CF47DD" w:rsidRDefault="008B0B06" w:rsidP="008B0B06">
            <w:pPr>
              <w:spacing w:after="160" w:line="259" w:lineRule="auto"/>
              <w:jc w:val="center"/>
              <w:rPr>
                <w:sz w:val="28"/>
                <w:szCs w:val="28"/>
              </w:rPr>
            </w:pPr>
            <w:r w:rsidRPr="00CF47DD">
              <w:rPr>
                <w:sz w:val="28"/>
                <w:szCs w:val="28"/>
              </w:rPr>
              <w:t>Meeting room</w:t>
            </w:r>
            <w:r w:rsidR="00ED3E00">
              <w:rPr>
                <w:sz w:val="28"/>
                <w:szCs w:val="28"/>
              </w:rPr>
              <w:t>,</w:t>
            </w:r>
            <w:r w:rsidRPr="00CF47DD">
              <w:rPr>
                <w:sz w:val="28"/>
                <w:szCs w:val="28"/>
              </w:rPr>
              <w:t xml:space="preserve"> Enterprise House</w:t>
            </w:r>
            <w:r w:rsidR="00EF23FA">
              <w:rPr>
                <w:sz w:val="28"/>
                <w:szCs w:val="28"/>
              </w:rPr>
              <w:t>, LA9 6NZ</w:t>
            </w:r>
          </w:p>
        </w:tc>
      </w:tr>
      <w:tr w:rsidR="008B0B06" w:rsidRPr="00F76F84" w:rsidTr="00ED3E00">
        <w:trPr>
          <w:trHeight w:val="567"/>
        </w:trPr>
        <w:tc>
          <w:tcPr>
            <w:tcW w:w="3681" w:type="dxa"/>
            <w:shd w:val="clear" w:color="auto" w:fill="FFFFFF" w:themeFill="background1"/>
          </w:tcPr>
          <w:p w:rsidR="008B0B06" w:rsidRPr="00CF47DD" w:rsidRDefault="000309C1" w:rsidP="008B0B06">
            <w:pPr>
              <w:spacing w:after="160" w:line="259" w:lineRule="auto"/>
              <w:rPr>
                <w:sz w:val="28"/>
                <w:szCs w:val="28"/>
              </w:rPr>
            </w:pPr>
            <w:hyperlink r:id="rId14" w:history="1">
              <w:r w:rsidR="008B0B06" w:rsidRPr="000309C1">
                <w:rPr>
                  <w:rStyle w:val="Hyperlink"/>
                  <w:sz w:val="28"/>
                  <w:szCs w:val="28"/>
                </w:rPr>
                <w:t>Tuesday 2</w:t>
              </w:r>
              <w:r w:rsidR="008B0B06" w:rsidRPr="000309C1">
                <w:rPr>
                  <w:rStyle w:val="Hyperlink"/>
                  <w:sz w:val="28"/>
                  <w:szCs w:val="28"/>
                  <w:vertAlign w:val="superscript"/>
                </w:rPr>
                <w:t>nd</w:t>
              </w:r>
              <w:r w:rsidR="008B0B06" w:rsidRPr="000309C1">
                <w:rPr>
                  <w:rStyle w:val="Hyperlink"/>
                  <w:sz w:val="28"/>
                  <w:szCs w:val="28"/>
                </w:rPr>
                <w:t xml:space="preserve"> June 2020</w:t>
              </w:r>
            </w:hyperlink>
            <w:r w:rsidR="008B0B06" w:rsidRPr="00CF47DD">
              <w:rPr>
                <w:sz w:val="28"/>
                <w:szCs w:val="28"/>
              </w:rPr>
              <w:t xml:space="preserve"> </w:t>
            </w:r>
          </w:p>
        </w:tc>
        <w:tc>
          <w:tcPr>
            <w:tcW w:w="1984" w:type="dxa"/>
          </w:tcPr>
          <w:p w:rsidR="008B0B06" w:rsidRDefault="008B0B06" w:rsidP="008B0B06">
            <w:pPr>
              <w:jc w:val="center"/>
            </w:pPr>
            <w:r w:rsidRPr="00024B6E">
              <w:rPr>
                <w:sz w:val="28"/>
                <w:szCs w:val="28"/>
              </w:rPr>
              <w:t>10:00 – 14:00</w:t>
            </w:r>
          </w:p>
        </w:tc>
        <w:tc>
          <w:tcPr>
            <w:tcW w:w="1985" w:type="dxa"/>
            <w:shd w:val="clear" w:color="auto" w:fill="FFFFFF" w:themeFill="background1"/>
          </w:tcPr>
          <w:p w:rsidR="008B0B06" w:rsidRPr="00CF47DD" w:rsidRDefault="008B0B06" w:rsidP="008B0B06">
            <w:pPr>
              <w:spacing w:after="160" w:line="259" w:lineRule="auto"/>
              <w:jc w:val="center"/>
              <w:rPr>
                <w:sz w:val="28"/>
                <w:szCs w:val="28"/>
              </w:rPr>
            </w:pPr>
            <w:r w:rsidRPr="00CF47DD">
              <w:rPr>
                <w:sz w:val="28"/>
                <w:szCs w:val="28"/>
              </w:rPr>
              <w:t>Barrow</w:t>
            </w:r>
          </w:p>
        </w:tc>
        <w:tc>
          <w:tcPr>
            <w:tcW w:w="7739" w:type="dxa"/>
            <w:shd w:val="clear" w:color="auto" w:fill="FFFFFF" w:themeFill="background1"/>
          </w:tcPr>
          <w:p w:rsidR="008B0B06" w:rsidRPr="00CF47DD" w:rsidRDefault="00ED3E00" w:rsidP="008B0B06">
            <w:pPr>
              <w:spacing w:after="160" w:line="259" w:lineRule="auto"/>
              <w:jc w:val="center"/>
              <w:rPr>
                <w:sz w:val="28"/>
                <w:szCs w:val="28"/>
              </w:rPr>
            </w:pPr>
            <w:r w:rsidRPr="00ED3E00">
              <w:rPr>
                <w:sz w:val="28"/>
                <w:szCs w:val="28"/>
              </w:rPr>
              <w:t>Wainwright Suite, Age UK, Barrow, LA14 1XL.</w:t>
            </w:r>
          </w:p>
        </w:tc>
      </w:tr>
      <w:tr w:rsidR="008B0B06" w:rsidRPr="00F76F84" w:rsidTr="00EF23FA">
        <w:trPr>
          <w:trHeight w:val="567"/>
        </w:trPr>
        <w:tc>
          <w:tcPr>
            <w:tcW w:w="3681" w:type="dxa"/>
            <w:shd w:val="clear" w:color="auto" w:fill="DEEAF6" w:themeFill="accent1" w:themeFillTint="33"/>
          </w:tcPr>
          <w:p w:rsidR="008B0B06" w:rsidRPr="00CF47DD" w:rsidRDefault="000309C1" w:rsidP="008B0B06">
            <w:pPr>
              <w:spacing w:after="160" w:line="259" w:lineRule="auto"/>
              <w:rPr>
                <w:sz w:val="28"/>
                <w:szCs w:val="28"/>
              </w:rPr>
            </w:pPr>
            <w:hyperlink r:id="rId15" w:history="1">
              <w:r w:rsidR="008B0B06" w:rsidRPr="000309C1">
                <w:rPr>
                  <w:rStyle w:val="Hyperlink"/>
                  <w:sz w:val="28"/>
                  <w:szCs w:val="28"/>
                </w:rPr>
                <w:t>Wednesday 8</w:t>
              </w:r>
              <w:r w:rsidR="008B0B06" w:rsidRPr="000309C1">
                <w:rPr>
                  <w:rStyle w:val="Hyperlink"/>
                  <w:sz w:val="28"/>
                  <w:szCs w:val="28"/>
                  <w:vertAlign w:val="superscript"/>
                </w:rPr>
                <w:t>th</w:t>
              </w:r>
              <w:r w:rsidR="008B0B06" w:rsidRPr="000309C1">
                <w:rPr>
                  <w:rStyle w:val="Hyperlink"/>
                  <w:sz w:val="28"/>
                  <w:szCs w:val="28"/>
                </w:rPr>
                <w:t xml:space="preserve"> July 2020</w:t>
              </w:r>
            </w:hyperlink>
            <w:r w:rsidR="008B0B06" w:rsidRPr="00CF47DD">
              <w:rPr>
                <w:sz w:val="28"/>
                <w:szCs w:val="28"/>
              </w:rPr>
              <w:t xml:space="preserve"> </w:t>
            </w:r>
          </w:p>
        </w:tc>
        <w:tc>
          <w:tcPr>
            <w:tcW w:w="1984" w:type="dxa"/>
            <w:shd w:val="clear" w:color="auto" w:fill="DEEAF6" w:themeFill="accent1" w:themeFillTint="33"/>
          </w:tcPr>
          <w:p w:rsidR="008B0B06" w:rsidRDefault="008B0B06" w:rsidP="008B0B06">
            <w:pPr>
              <w:jc w:val="center"/>
            </w:pPr>
            <w:r w:rsidRPr="00024B6E">
              <w:rPr>
                <w:sz w:val="28"/>
                <w:szCs w:val="28"/>
              </w:rPr>
              <w:t>10:00 – 14:00</w:t>
            </w:r>
          </w:p>
        </w:tc>
        <w:tc>
          <w:tcPr>
            <w:tcW w:w="1985" w:type="dxa"/>
            <w:shd w:val="clear" w:color="auto" w:fill="DEEAF6" w:themeFill="accent1" w:themeFillTint="33"/>
          </w:tcPr>
          <w:p w:rsidR="008B0B06" w:rsidRPr="00CF47DD" w:rsidRDefault="008B0B06" w:rsidP="008B0B06">
            <w:pPr>
              <w:spacing w:after="160" w:line="259" w:lineRule="auto"/>
              <w:jc w:val="center"/>
              <w:rPr>
                <w:sz w:val="28"/>
                <w:szCs w:val="28"/>
              </w:rPr>
            </w:pPr>
            <w:r w:rsidRPr="00CF47DD">
              <w:rPr>
                <w:sz w:val="28"/>
                <w:szCs w:val="28"/>
              </w:rPr>
              <w:t>Lancaster</w:t>
            </w:r>
          </w:p>
        </w:tc>
        <w:tc>
          <w:tcPr>
            <w:tcW w:w="7739" w:type="dxa"/>
            <w:shd w:val="clear" w:color="auto" w:fill="DEEAF6" w:themeFill="accent1" w:themeFillTint="33"/>
          </w:tcPr>
          <w:p w:rsidR="008B0B06" w:rsidRPr="00CF47DD" w:rsidRDefault="00ED3E00" w:rsidP="008B0B06">
            <w:pPr>
              <w:spacing w:after="160" w:line="259" w:lineRule="auto"/>
              <w:jc w:val="center"/>
              <w:rPr>
                <w:sz w:val="28"/>
                <w:szCs w:val="28"/>
              </w:rPr>
            </w:pPr>
            <w:r w:rsidRPr="00ED3E00">
              <w:rPr>
                <w:sz w:val="28"/>
                <w:szCs w:val="28"/>
              </w:rPr>
              <w:t xml:space="preserve">The Cornerstone, </w:t>
            </w:r>
            <w:proofErr w:type="spellStart"/>
            <w:r w:rsidRPr="00ED3E00">
              <w:rPr>
                <w:sz w:val="28"/>
                <w:szCs w:val="28"/>
              </w:rPr>
              <w:t>Sulyard</w:t>
            </w:r>
            <w:proofErr w:type="spellEnd"/>
            <w:r w:rsidRPr="00ED3E00">
              <w:rPr>
                <w:sz w:val="28"/>
                <w:szCs w:val="28"/>
              </w:rPr>
              <w:t xml:space="preserve"> St, Lancaster LA1 1PX</w:t>
            </w:r>
          </w:p>
        </w:tc>
      </w:tr>
    </w:tbl>
    <w:p w:rsidR="00CF47DD" w:rsidRDefault="00EF23FA" w:rsidP="00F76F84">
      <w:r>
        <w:rPr>
          <w:noProof/>
          <w:lang w:eastAsia="en-GB"/>
        </w:rPr>
        <w:drawing>
          <wp:anchor distT="0" distB="0" distL="114300" distR="114300" simplePos="0" relativeHeight="251662336" behindDoc="1" locked="0" layoutInCell="1" allowOverlap="1">
            <wp:simplePos x="0" y="0"/>
            <wp:positionH relativeFrom="margin">
              <wp:align>right</wp:align>
            </wp:positionH>
            <wp:positionV relativeFrom="page">
              <wp:posOffset>7204710</wp:posOffset>
            </wp:positionV>
            <wp:extent cx="9773285" cy="4335145"/>
            <wp:effectExtent l="0" t="0" r="0" b="8255"/>
            <wp:wrapTight wrapText="bothSides">
              <wp:wrapPolygon edited="0">
                <wp:start x="7031" y="0"/>
                <wp:lineTo x="0" y="664"/>
                <wp:lineTo x="0" y="5790"/>
                <wp:lineTo x="4505" y="6075"/>
                <wp:lineTo x="4589" y="7593"/>
                <wp:lineTo x="0" y="7783"/>
                <wp:lineTo x="0" y="11770"/>
                <wp:lineTo x="6357" y="12149"/>
                <wp:lineTo x="4926" y="12719"/>
                <wp:lineTo x="4505" y="13099"/>
                <wp:lineTo x="4505" y="13668"/>
                <wp:lineTo x="0" y="14048"/>
                <wp:lineTo x="0" y="20882"/>
                <wp:lineTo x="84" y="21261"/>
                <wp:lineTo x="295" y="21546"/>
                <wp:lineTo x="379" y="21546"/>
                <wp:lineTo x="14273" y="21546"/>
                <wp:lineTo x="14231" y="21261"/>
                <wp:lineTo x="21556" y="20882"/>
                <wp:lineTo x="21556" y="14712"/>
                <wp:lineTo x="15999" y="13668"/>
                <wp:lineTo x="21556" y="13573"/>
                <wp:lineTo x="21556" y="8258"/>
                <wp:lineTo x="15999" y="7593"/>
                <wp:lineTo x="16083" y="6075"/>
                <wp:lineTo x="21556" y="5505"/>
                <wp:lineTo x="21556" y="1803"/>
                <wp:lineTo x="21514" y="1234"/>
                <wp:lineTo x="12420" y="285"/>
                <wp:lineTo x="8210" y="0"/>
                <wp:lineTo x="703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73285" cy="4335145"/>
                    </a:xfrm>
                    <a:prstGeom prst="rect">
                      <a:avLst/>
                    </a:prstGeom>
                    <a:noFill/>
                  </pic:spPr>
                </pic:pic>
              </a:graphicData>
            </a:graphic>
            <wp14:sizeRelH relativeFrom="margin">
              <wp14:pctWidth>0</wp14:pctWidth>
            </wp14:sizeRelH>
            <wp14:sizeRelV relativeFrom="margin">
              <wp14:pctHeight>0</wp14:pctHeight>
            </wp14:sizeRelV>
          </wp:anchor>
        </w:drawing>
      </w:r>
    </w:p>
    <w:p w:rsidR="00CF47DD" w:rsidRDefault="00CF47DD" w:rsidP="00CF47DD"/>
    <w:p w:rsidR="00F76F84" w:rsidRPr="00CF47DD" w:rsidRDefault="00F76F84" w:rsidP="00CF47DD"/>
    <w:p w:rsidR="00565455" w:rsidRPr="002622E9" w:rsidRDefault="00CF47DD" w:rsidP="00F76F84">
      <w:r>
        <w:br w:type="textWrapping" w:clear="all"/>
      </w:r>
    </w:p>
    <w:p w:rsidR="00EF23FA" w:rsidRDefault="00EF23FA" w:rsidP="008B0B06">
      <w:pPr>
        <w:jc w:val="center"/>
        <w:rPr>
          <w:sz w:val="36"/>
          <w:szCs w:val="36"/>
        </w:rPr>
      </w:pPr>
    </w:p>
    <w:p w:rsidR="00EF23FA" w:rsidRDefault="00EF23FA" w:rsidP="008B0B06">
      <w:pPr>
        <w:jc w:val="center"/>
        <w:rPr>
          <w:sz w:val="36"/>
          <w:szCs w:val="36"/>
        </w:rPr>
      </w:pPr>
      <w:r w:rsidRPr="00EF23FA">
        <w:rPr>
          <w:bCs/>
          <w:sz w:val="36"/>
          <w:szCs w:val="36"/>
        </w:rPr>
        <w:t>Family and friends are welcome. Lunch &amp; refreshments provided.</w:t>
      </w:r>
    </w:p>
    <w:p w:rsidR="008B0B06" w:rsidRPr="002622E9" w:rsidRDefault="002622E9" w:rsidP="008B0B06">
      <w:pPr>
        <w:jc w:val="center"/>
        <w:rPr>
          <w:sz w:val="36"/>
          <w:szCs w:val="36"/>
        </w:rPr>
      </w:pPr>
      <w:r w:rsidRPr="002622E9">
        <w:rPr>
          <w:sz w:val="36"/>
          <w:szCs w:val="36"/>
        </w:rPr>
        <w:t xml:space="preserve">If you would like to attend or have any questions, </w:t>
      </w:r>
      <w:r>
        <w:rPr>
          <w:sz w:val="36"/>
          <w:szCs w:val="36"/>
        </w:rPr>
        <w:t xml:space="preserve">you can </w:t>
      </w:r>
      <w:r w:rsidR="00A82B50">
        <w:rPr>
          <w:sz w:val="36"/>
          <w:szCs w:val="36"/>
        </w:rPr>
        <w:t xml:space="preserve">book your place by speaking to your </w:t>
      </w:r>
      <w:r w:rsidR="008B0B06">
        <w:rPr>
          <w:sz w:val="36"/>
          <w:szCs w:val="36"/>
        </w:rPr>
        <w:t>Specialist Nurse</w:t>
      </w:r>
      <w:r w:rsidR="00CD5CE1">
        <w:rPr>
          <w:sz w:val="36"/>
          <w:szCs w:val="36"/>
        </w:rPr>
        <w:t>/Care Coordinator</w:t>
      </w:r>
      <w:r w:rsidR="008B0B06">
        <w:rPr>
          <w:sz w:val="36"/>
          <w:szCs w:val="36"/>
        </w:rPr>
        <w:t xml:space="preserve">. </w:t>
      </w:r>
      <w:r>
        <w:rPr>
          <w:sz w:val="36"/>
          <w:szCs w:val="36"/>
        </w:rPr>
        <w:t xml:space="preserve">If you </w:t>
      </w:r>
      <w:r w:rsidR="008B0B06">
        <w:rPr>
          <w:sz w:val="36"/>
          <w:szCs w:val="36"/>
        </w:rPr>
        <w:t xml:space="preserve">have any questions, or </w:t>
      </w:r>
      <w:r w:rsidR="00A82B50">
        <w:rPr>
          <w:sz w:val="36"/>
          <w:szCs w:val="36"/>
        </w:rPr>
        <w:t>cannot access the internet, then please contact our clinical support team on 01768 245 954</w:t>
      </w:r>
      <w:r w:rsidR="00CD5CE1">
        <w:rPr>
          <w:sz w:val="36"/>
          <w:szCs w:val="36"/>
        </w:rPr>
        <w:t xml:space="preserve"> who will be happy to help you with the booking process.</w:t>
      </w:r>
    </w:p>
    <w:p w:rsidR="00CF47DD" w:rsidRPr="002622E9" w:rsidRDefault="00CF47DD" w:rsidP="00F76F84">
      <w:pPr>
        <w:rPr>
          <w:sz w:val="36"/>
          <w:szCs w:val="36"/>
        </w:rPr>
      </w:pPr>
    </w:p>
    <w:sectPr w:rsidR="00CF47DD" w:rsidRPr="002622E9" w:rsidSect="00F76F84">
      <w:footerReference w:type="default" r:id="rId17"/>
      <w:pgSz w:w="16839" w:h="23814"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B06" w:rsidRDefault="008B0B06" w:rsidP="008B0B06">
      <w:pPr>
        <w:spacing w:after="0" w:line="240" w:lineRule="auto"/>
      </w:pPr>
      <w:r>
        <w:separator/>
      </w:r>
    </w:p>
  </w:endnote>
  <w:endnote w:type="continuationSeparator" w:id="0">
    <w:p w:rsidR="008B0B06" w:rsidRDefault="008B0B06" w:rsidP="008B0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B06" w:rsidRDefault="00CD5CE1">
    <w:pPr>
      <w:pStyle w:val="Footer"/>
    </w:pPr>
    <w:r>
      <w:t>Last Updated: 18 December 2019 (V2</w:t>
    </w:r>
    <w:r w:rsidR="008B0B06">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B06" w:rsidRDefault="008B0B06" w:rsidP="008B0B06">
      <w:pPr>
        <w:spacing w:after="0" w:line="240" w:lineRule="auto"/>
      </w:pPr>
      <w:r>
        <w:separator/>
      </w:r>
    </w:p>
  </w:footnote>
  <w:footnote w:type="continuationSeparator" w:id="0">
    <w:p w:rsidR="008B0B06" w:rsidRDefault="008B0B06" w:rsidP="008B0B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84"/>
    <w:rsid w:val="000309C1"/>
    <w:rsid w:val="002622E9"/>
    <w:rsid w:val="00370B4D"/>
    <w:rsid w:val="00565455"/>
    <w:rsid w:val="005E1DA5"/>
    <w:rsid w:val="006D098E"/>
    <w:rsid w:val="008B0B06"/>
    <w:rsid w:val="00A82B50"/>
    <w:rsid w:val="00CD5CE1"/>
    <w:rsid w:val="00CF47DD"/>
    <w:rsid w:val="00D90405"/>
    <w:rsid w:val="00EB78BA"/>
    <w:rsid w:val="00ED3E00"/>
    <w:rsid w:val="00EF23FA"/>
    <w:rsid w:val="00F35C1E"/>
    <w:rsid w:val="00F76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62DE9-A5CA-4172-A4E4-763A18B0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6F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6F8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76F8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F76F84"/>
    <w:rPr>
      <w:rFonts w:eastAsiaTheme="minorEastAsia"/>
      <w:color w:val="5A5A5A" w:themeColor="text1" w:themeTint="A5"/>
      <w:spacing w:val="15"/>
    </w:rPr>
  </w:style>
  <w:style w:type="table" w:styleId="TableGrid">
    <w:name w:val="Table Grid"/>
    <w:basedOn w:val="TableNormal"/>
    <w:uiPriority w:val="39"/>
    <w:rsid w:val="00F76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0B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B06"/>
  </w:style>
  <w:style w:type="paragraph" w:styleId="Footer">
    <w:name w:val="footer"/>
    <w:basedOn w:val="Normal"/>
    <w:link w:val="FooterChar"/>
    <w:uiPriority w:val="99"/>
    <w:unhideWhenUsed/>
    <w:rsid w:val="008B0B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B06"/>
  </w:style>
  <w:style w:type="character" w:styleId="Hyperlink">
    <w:name w:val="Hyperlink"/>
    <w:basedOn w:val="DefaultParagraphFont"/>
    <w:uiPriority w:val="99"/>
    <w:unhideWhenUsed/>
    <w:rsid w:val="000309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living-with-and-beyond-cancer-half-day-course-tickets-84173610535" TargetMode="External"/><Relationship Id="rId13" Type="http://schemas.openxmlformats.org/officeDocument/2006/relationships/hyperlink" Target="https://www.eventbrite.co.uk/e/living-with-and-beyond-cancer-half-day-course-tickets-85965397819?aff=ebdssbdestsearc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eventbrite.co.uk/e/living-with-and-beyond-cancer-half-day-course-tickets-85965094913?aff=ebdssbdestsearch"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3.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eventbrite.co.uk/e/living-with-and-beyond-cancer-half-day-course-tickets-85964908355?aff=ebdssbdestsearch" TargetMode="External"/><Relationship Id="rId5" Type="http://schemas.openxmlformats.org/officeDocument/2006/relationships/endnotes" Target="endnotes.xml"/><Relationship Id="rId15" Type="http://schemas.openxmlformats.org/officeDocument/2006/relationships/hyperlink" Target="https://www.eventbrite.co.uk/e/living-with-and-beyond-cancer-half-day-course-tickets-85965183177?aff=ebdssbdestsearch" TargetMode="External"/><Relationship Id="rId10" Type="http://schemas.openxmlformats.org/officeDocument/2006/relationships/hyperlink" Target="https://www.eventbrite.co.uk/e/living-with-and-beyond-cancer-half-day-course-tickets-85964328621?aff=ebdssbdestsearch"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eventbrite.co.uk/e/living-with-and-beyond-cancer-half-day-course-tickets-84173610535" TargetMode="External"/><Relationship Id="rId14" Type="http://schemas.openxmlformats.org/officeDocument/2006/relationships/hyperlink" Target="https://www.eventbrite.co.uk/e/living-with-and-beyond-cancer-half-day-course-tickets-85965500125?aff=ebdssbdest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Cumbria Partnership NHS Foundation Trust</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McLeish Karl (RNN) Cumbria Partnership NHS FT</dc:creator>
  <cp:keywords/>
  <dc:description/>
  <cp:lastModifiedBy>McLeish Karl (RNN) Cumbria Partnership NHS FT</cp:lastModifiedBy>
  <cp:revision>3</cp:revision>
  <dcterms:created xsi:type="dcterms:W3CDTF">2019-12-18T19:14:00Z</dcterms:created>
  <dcterms:modified xsi:type="dcterms:W3CDTF">2019-12-18T19:20:00Z</dcterms:modified>
</cp:coreProperties>
</file>